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6D" w:rsidRPr="00E2446D" w:rsidRDefault="00E2446D" w:rsidP="00E24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46D">
        <w:rPr>
          <w:rFonts w:ascii="Times New Roman" w:hAnsi="Times New Roman" w:cs="Times New Roman"/>
          <w:b/>
          <w:sz w:val="28"/>
          <w:szCs w:val="28"/>
        </w:rPr>
        <w:t>ФОРМА ПРОВЕДЕНИЯ ГИА-11</w:t>
      </w:r>
      <w:r w:rsidRPr="00E2446D">
        <w:rPr>
          <w:rFonts w:ascii="Times New Roman" w:hAnsi="Times New Roman" w:cs="Times New Roman"/>
          <w:b/>
          <w:sz w:val="28"/>
          <w:szCs w:val="28"/>
        </w:rPr>
        <w:t xml:space="preserve"> для лиц с ОВЗ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здоровья, детей-инвалидов и инвалидов ГИА-11 по их желанию проводится как в форме единого государственного экзамена (ЕГЭ), так и в форме государственного выпускного экзамена (ГВЭ). При этом допускается сочетание форм проведения ГИА-11 (ЕГЭ и ГВЭ). ГВЭ по всем учебным предметам по желанию указанных лиц проводится в устной форме</w:t>
      </w:r>
      <w:proofErr w:type="gramStart"/>
      <w:r w:rsidRPr="00E244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! Результаты ГВЭ признаются только в качестве результатов ГИА-11 и являются основанием для выдачи аттестата о среднем общем образовании. Результаты ГВЭ не учитываются при поступлении в организации высшего образования. Поступить в организации высшего образования обучающиеся, сдававшие ГВЭ, могут по результатам вступительных испытаний, форма и перечень которых определяется образовательной организацией высшего образования самостоятельно.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ОСОБЕННОСТИ ПОДАЧИ ЗАЯВЛЕНИЯ ОБ УЧАСТИИ В ГИА-11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446D">
        <w:rPr>
          <w:rFonts w:ascii="Times New Roman" w:hAnsi="Times New Roman" w:cs="Times New Roman"/>
          <w:sz w:val="28"/>
          <w:szCs w:val="28"/>
        </w:rPr>
        <w:t>Участники ГИА-11 с ограниченными возможностями здоровья при подаче заявления об участии в ГИА-11 предъявляют копию рекомендаций психолого-медико-педагогической комиссии, а участники ГИА-11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  <w:proofErr w:type="gramEnd"/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В заявлении указанные участники ГИА-11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446D">
        <w:rPr>
          <w:rFonts w:ascii="Times New Roman" w:hAnsi="Times New Roman" w:cs="Times New Roman"/>
          <w:sz w:val="28"/>
          <w:szCs w:val="28"/>
        </w:rPr>
        <w:t>! Предоставление условий, учитывающих состояние здоровья, особенности психофизического развития участников ГИА-11 с ограниченными возможностями здоровья, участников ГИА-11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 специальных условий, осуществляется ТОЛЬКО ПРИ ПРЕДЪЯВЛЕНИИ ими копии</w:t>
      </w:r>
      <w:proofErr w:type="gramEnd"/>
      <w:r w:rsidRPr="00E2446D">
        <w:rPr>
          <w:rFonts w:ascii="Times New Roman" w:hAnsi="Times New Roman" w:cs="Times New Roman"/>
          <w:sz w:val="28"/>
          <w:szCs w:val="28"/>
        </w:rPr>
        <w:t xml:space="preserve"> 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ПРОДОЛЖИТЕЛЬНОСТЬ ГИА-11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lastRenderedPageBreak/>
        <w:t>Продолжительность экзамена для лиц с ограниченными возможностями здоровья, детей-инвалидов и инвалидов увеличивается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446D">
        <w:rPr>
          <w:rFonts w:ascii="Times New Roman" w:hAnsi="Times New Roman" w:cs="Times New Roman"/>
          <w:sz w:val="28"/>
          <w:szCs w:val="28"/>
        </w:rPr>
        <w:t>на 1,5 часа (за исключением ЕГЭ по иностранным языкам (раздел «Говорение»).</w:t>
      </w:r>
      <w:proofErr w:type="gramEnd"/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Продолжительность ЕГЭ по иностранным языкам (раздел «Говорение») увеличивается на 30 минут.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УСЛОВИЯ ПРОВЕДЕНИЯ ГИА-11, УЧИТЫВАЮЩИЕ СОСТОЯНИЕ ЗДОРОВЬЯ, ОСОБЕННОСТИ ПСИХОФИЗИЧЕСКОГО РАЗВИТИЯ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! 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 самостоятельно.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 специальных условий, учитывающих состояние здоровья, особенности психофизического развития: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</w:t>
      </w:r>
      <w:proofErr w:type="gramStart"/>
      <w:r w:rsidRPr="00E2446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2446D">
        <w:rPr>
          <w:rFonts w:ascii="Times New Roman" w:hAnsi="Times New Roman" w:cs="Times New Roman"/>
          <w:sz w:val="28"/>
          <w:szCs w:val="28"/>
        </w:rPr>
        <w:t>язи, фото-, аудио- и видеоаппаратуры);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446D">
        <w:rPr>
          <w:rFonts w:ascii="Times New Roman" w:hAnsi="Times New Roman" w:cs="Times New Roman"/>
          <w:sz w:val="28"/>
          <w:szCs w:val="28"/>
        </w:rPr>
        <w:t>помогают при оформлении регистрационных полей бланков ГИА-11,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  <w:proofErr w:type="gramEnd"/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переносят ответы в экзаменационные бланки;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оказывают техническую помощь при выполнении ГИА-11 на компьютере (настройка на экране, изменение (увеличение) шрифта и др.);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вызывают медперсонал (при необходимости).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 xml:space="preserve">! 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ГИА-11. 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использование на экзамене необходимых для выполнения заданий технических средств: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для слабослышащих участников ГИА-11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для глухих и слабослышащих участников ГИА-11при необходимости привлекается ассистент-</w:t>
      </w:r>
      <w:proofErr w:type="spellStart"/>
      <w:r w:rsidRPr="00E2446D">
        <w:rPr>
          <w:rFonts w:ascii="Times New Roman" w:hAnsi="Times New Roman" w:cs="Times New Roman"/>
          <w:sz w:val="28"/>
          <w:szCs w:val="28"/>
        </w:rPr>
        <w:t>сурдопереводчик</w:t>
      </w:r>
      <w:proofErr w:type="spellEnd"/>
      <w:r w:rsidRPr="00E2446D">
        <w:rPr>
          <w:rFonts w:ascii="Times New Roman" w:hAnsi="Times New Roman" w:cs="Times New Roman"/>
          <w:sz w:val="28"/>
          <w:szCs w:val="28"/>
        </w:rPr>
        <w:t>;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для слепых участников ГИА-11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для слабовидящих участников ГИА-11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для участников ГИА-11 с нарушением опорно-двигательного аппарата письменная экзаменационная работа может выполняться на компьютере со специализированным программным обеспечением.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Для лиц, имеющих медицинские показания для обучения на дому и соответствующие рекомендации психолого-медико-педагогической комиссии, экзамен организуется на дому.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ОСОБЕННОСТИ РАССМОТРЕНИЯ АПЕЛЛЯЦИЙ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 xml:space="preserve">Для рассмотрения апелляций участников ГИА-11 с ограниченными возможностями здоровья, участников ГИА-11 — детей-инвалидов и инвалидов конфликтная комиссия привлекает к своей работе </w:t>
      </w:r>
      <w:proofErr w:type="spellStart"/>
      <w:r w:rsidRPr="00E2446D">
        <w:rPr>
          <w:rFonts w:ascii="Times New Roman" w:hAnsi="Times New Roman" w:cs="Times New Roman"/>
          <w:sz w:val="28"/>
          <w:szCs w:val="28"/>
        </w:rPr>
        <w:t>тифлопереводчиков</w:t>
      </w:r>
      <w:proofErr w:type="spellEnd"/>
      <w:r w:rsidRPr="00E2446D">
        <w:rPr>
          <w:rFonts w:ascii="Times New Roman" w:hAnsi="Times New Roman" w:cs="Times New Roman"/>
          <w:sz w:val="28"/>
          <w:szCs w:val="28"/>
        </w:rPr>
        <w:t xml:space="preserve"> (для рассмотрения апелляций слепых участников ГИА-11), </w:t>
      </w:r>
      <w:proofErr w:type="spellStart"/>
      <w:r w:rsidRPr="00E2446D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E2446D">
        <w:rPr>
          <w:rFonts w:ascii="Times New Roman" w:hAnsi="Times New Roman" w:cs="Times New Roman"/>
          <w:sz w:val="28"/>
          <w:szCs w:val="28"/>
        </w:rPr>
        <w:t xml:space="preserve"> (для рассмотрения апелляций глухих участников ГИА-11).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Вместе с участником ГИА-11 с ограниченными возможностями здоровья,  участником ГИА-11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E2446D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6F6" w:rsidRPr="00E2446D" w:rsidRDefault="00E2446D" w:rsidP="00E2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>В случае обнаружения конфликтной комиссией ошибки в переносе ответов слепых или слабовидящих участников ГИА-11 на бланки ГИА-11 конфликтная комиссия учитывает данные ошибки как технический брак. Экзаменационные работы таких участников ГИА-11 проходят повторную обработку (включая перенос на бланки ГИА-11 стандартного размера) и, при необходимости, повторную проверку эксп</w:t>
      </w:r>
      <w:bookmarkStart w:id="0" w:name="_GoBack"/>
      <w:bookmarkEnd w:id="0"/>
      <w:r w:rsidRPr="00E2446D">
        <w:rPr>
          <w:rFonts w:ascii="Times New Roman" w:hAnsi="Times New Roman" w:cs="Times New Roman"/>
          <w:sz w:val="28"/>
          <w:szCs w:val="28"/>
        </w:rPr>
        <w:t>ертами.</w:t>
      </w:r>
    </w:p>
    <w:sectPr w:rsidR="003536F6" w:rsidRPr="00E2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01"/>
    <w:rsid w:val="003536F6"/>
    <w:rsid w:val="00891101"/>
    <w:rsid w:val="00E2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2024-06-10T07:51:00Z</dcterms:created>
  <dcterms:modified xsi:type="dcterms:W3CDTF">2024-06-10T07:54:00Z</dcterms:modified>
</cp:coreProperties>
</file>